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99" w:rsidRPr="00893A61" w:rsidRDefault="009E2599" w:rsidP="009E2599">
      <w:pPr>
        <w:jc w:val="center"/>
        <w:rPr>
          <w:rFonts w:asciiTheme="majorHAnsi" w:hAnsiTheme="majorHAnsi" w:cstheme="majorHAnsi"/>
          <w:b/>
          <w:color w:val="C395AF"/>
          <w:sz w:val="32"/>
          <w:szCs w:val="24"/>
        </w:rPr>
      </w:pPr>
      <w:r w:rsidRPr="00893A61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46A6FB2" wp14:editId="624BEC02">
            <wp:simplePos x="0" y="0"/>
            <wp:positionH relativeFrom="column">
              <wp:posOffset>-1000125</wp:posOffset>
            </wp:positionH>
            <wp:positionV relativeFrom="paragraph">
              <wp:posOffset>-1234440</wp:posOffset>
            </wp:positionV>
            <wp:extent cx="3311886" cy="3376930"/>
            <wp:effectExtent l="0" t="0" r="317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43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 trans="9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86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599" w:rsidRPr="00893A61" w:rsidRDefault="009E2599" w:rsidP="009E2599">
      <w:pPr>
        <w:jc w:val="center"/>
        <w:rPr>
          <w:rFonts w:asciiTheme="majorHAnsi" w:hAnsiTheme="majorHAnsi" w:cstheme="majorHAnsi"/>
          <w:b/>
          <w:color w:val="C395AF"/>
          <w:sz w:val="32"/>
          <w:szCs w:val="24"/>
        </w:rPr>
      </w:pPr>
    </w:p>
    <w:p w:rsidR="009E2599" w:rsidRPr="00893A61" w:rsidRDefault="009E2599" w:rsidP="009E2599">
      <w:pPr>
        <w:spacing w:after="0"/>
        <w:jc w:val="both"/>
        <w:rPr>
          <w:rFonts w:asciiTheme="majorHAnsi" w:hAnsiTheme="majorHAnsi" w:cstheme="majorHAnsi"/>
          <w:bCs/>
          <w:color w:val="969696"/>
          <w:sz w:val="24"/>
          <w:szCs w:val="24"/>
        </w:rPr>
      </w:pPr>
    </w:p>
    <w:p w:rsidR="009E2599" w:rsidRPr="00893A61" w:rsidRDefault="009E2599" w:rsidP="009E2599">
      <w:pPr>
        <w:spacing w:after="0"/>
        <w:jc w:val="center"/>
        <w:rPr>
          <w:rFonts w:ascii="Viner Hand ITC" w:hAnsi="Viner Hand ITC" w:cstheme="majorHAnsi"/>
          <w:b/>
          <w:color w:val="C395AF"/>
          <w:sz w:val="32"/>
          <w:szCs w:val="32"/>
        </w:rPr>
      </w:pPr>
      <w:proofErr w:type="spellStart"/>
      <w:r w:rsidRPr="00893A61">
        <w:rPr>
          <w:rFonts w:ascii="Viner Hand ITC" w:hAnsi="Viner Hand ITC" w:cstheme="majorHAnsi"/>
          <w:b/>
          <w:color w:val="C395AF"/>
          <w:sz w:val="32"/>
          <w:szCs w:val="32"/>
        </w:rPr>
        <w:t>Abstract</w:t>
      </w:r>
      <w:proofErr w:type="spellEnd"/>
      <w:r w:rsidRPr="00893A61">
        <w:rPr>
          <w:rFonts w:ascii="Viner Hand ITC" w:hAnsi="Viner Hand ITC" w:cstheme="majorHAnsi"/>
          <w:b/>
          <w:color w:val="C395AF"/>
          <w:sz w:val="32"/>
          <w:szCs w:val="32"/>
        </w:rPr>
        <w:t xml:space="preserve"> </w:t>
      </w:r>
      <w:proofErr w:type="spellStart"/>
      <w:r w:rsidRPr="00893A61">
        <w:rPr>
          <w:rFonts w:ascii="Viner Hand ITC" w:hAnsi="Viner Hand ITC" w:cstheme="majorHAnsi"/>
          <w:b/>
          <w:color w:val="C395AF"/>
          <w:sz w:val="32"/>
          <w:szCs w:val="32"/>
        </w:rPr>
        <w:t>submission</w:t>
      </w:r>
      <w:proofErr w:type="spellEnd"/>
    </w:p>
    <w:p w:rsidR="009E2599" w:rsidRPr="00893A61" w:rsidRDefault="009E2599" w:rsidP="009E2599">
      <w:pPr>
        <w:spacing w:after="0"/>
        <w:jc w:val="center"/>
        <w:rPr>
          <w:rFonts w:ascii="Viner Hand ITC" w:eastAsia="Times New Roman" w:hAnsi="Viner Hand ITC" w:cstheme="majorHAnsi"/>
          <w:color w:val="000000" w:themeColor="text1"/>
          <w:sz w:val="24"/>
          <w:szCs w:val="24"/>
          <w:shd w:val="clear" w:color="auto" w:fill="FFFFFF"/>
          <w:lang w:val="cs-CZ"/>
        </w:rPr>
      </w:pPr>
    </w:p>
    <w:p w:rsidR="009E2599" w:rsidRPr="00893A61" w:rsidRDefault="009E2599" w:rsidP="009E2599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893A6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the</w:t>
      </w:r>
      <w:proofErr w:type="spellEnd"/>
      <w:r w:rsidRPr="00893A6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893A6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conference</w:t>
      </w:r>
      <w:proofErr w:type="spellEnd"/>
      <w:r w:rsidRPr="00893A6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893A6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893A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93A61">
        <w:rPr>
          <w:rFonts w:asciiTheme="majorHAnsi" w:hAnsiTheme="majorHAnsi" w:cstheme="majorHAnsi"/>
          <w:sz w:val="24"/>
          <w:szCs w:val="24"/>
        </w:rPr>
        <w:t>Figurativeness</w:t>
      </w:r>
      <w:proofErr w:type="spellEnd"/>
      <w:r w:rsidRPr="00893A61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893A6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893A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93A61">
        <w:rPr>
          <w:rFonts w:asciiTheme="majorHAnsi" w:hAnsiTheme="majorHAnsi" w:cstheme="majorHAnsi"/>
          <w:sz w:val="24"/>
          <w:szCs w:val="24"/>
        </w:rPr>
        <w:t>Language</w:t>
      </w:r>
      <w:proofErr w:type="spellEnd"/>
      <w:r w:rsidRPr="00893A61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893A61">
        <w:rPr>
          <w:rFonts w:asciiTheme="majorHAnsi" w:hAnsiTheme="majorHAnsi" w:cstheme="majorHAnsi"/>
          <w:sz w:val="24"/>
          <w:szCs w:val="24"/>
        </w:rPr>
        <w:t>Mystical</w:t>
      </w:r>
      <w:proofErr w:type="spellEnd"/>
      <w:r w:rsidRPr="00893A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93A61">
        <w:rPr>
          <w:rFonts w:asciiTheme="majorHAnsi" w:hAnsiTheme="majorHAnsi" w:cstheme="majorHAnsi"/>
          <w:sz w:val="24"/>
          <w:szCs w:val="24"/>
        </w:rPr>
        <w:t>Experience</w:t>
      </w:r>
      <w:proofErr w:type="spellEnd"/>
      <w:r w:rsidRPr="00893A6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br/>
      </w:r>
      <w:proofErr w:type="spellStart"/>
      <w:r w:rsidRPr="00893A61">
        <w:rPr>
          <w:rFonts w:asciiTheme="majorHAnsi" w:hAnsiTheme="majorHAnsi" w:cstheme="majorHAnsi"/>
          <w:sz w:val="24"/>
          <w:szCs w:val="24"/>
        </w:rPr>
        <w:t>Particularities</w:t>
      </w:r>
      <w:proofErr w:type="spellEnd"/>
      <w:r w:rsidRPr="00893A61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893A61">
        <w:rPr>
          <w:rFonts w:asciiTheme="majorHAnsi" w:hAnsiTheme="majorHAnsi" w:cstheme="majorHAnsi"/>
          <w:sz w:val="24"/>
          <w:szCs w:val="24"/>
        </w:rPr>
        <w:t>Interpretations</w:t>
      </w:r>
      <w:proofErr w:type="spellEnd"/>
    </w:p>
    <w:p w:rsidR="009E2599" w:rsidRPr="00893A61" w:rsidRDefault="00622199" w:rsidP="009E2599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29</w:t>
      </w:r>
      <w:r w:rsidR="009E2599" w:rsidRPr="00893A61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30</w:t>
      </w:r>
      <w:r w:rsidR="009E2599" w:rsidRPr="00893A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June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2021</w:t>
      </w:r>
    </w:p>
    <w:p w:rsidR="009E2599" w:rsidRPr="00893A61" w:rsidRDefault="009E2599" w:rsidP="009E259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93A6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9E2599" w:rsidRPr="00893A61" w:rsidRDefault="009E2599" w:rsidP="009E2599">
      <w:pPr>
        <w:spacing w:after="0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</w:pPr>
    </w:p>
    <w:p w:rsidR="009E2599" w:rsidRPr="00893A61" w:rsidRDefault="009E2599" w:rsidP="009E259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E2599" w:rsidRPr="00893A61" w:rsidRDefault="009E2599" w:rsidP="009E259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</w:pPr>
      <w:r w:rsidRPr="00893A61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  <w:t>Author’s na</w:t>
      </w:r>
      <w:r w:rsidR="001A7DF3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  <w:t>me and surname, academic degree(s)</w:t>
      </w:r>
      <w:bookmarkStart w:id="0" w:name="_GoBack"/>
      <w:bookmarkEnd w:id="0"/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</w:pPr>
      <w:r w:rsidRPr="00893A61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  <w:t>Name of institution</w:t>
      </w: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</w:pPr>
      <w:r w:rsidRPr="00893A61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  <w:t xml:space="preserve">Contact e-mail </w:t>
      </w: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</w:pPr>
      <w:r w:rsidRPr="00893A61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  <w:t>Title of the paper</w:t>
      </w: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</w:pPr>
      <w:r w:rsidRPr="00893A61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  <w:t>Abstract (max. 1200 characters)</w:t>
      </w: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</w:pPr>
      <w:r w:rsidRPr="00893A61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n-US"/>
        </w:rPr>
        <w:t xml:space="preserve">Key words </w:t>
      </w: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Pr="00893A61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</w:p>
    <w:p w:rsidR="009E2599" w:rsidRPr="00893A61" w:rsidRDefault="009E2599" w:rsidP="009E2599">
      <w:pPr>
        <w:spacing w:after="0"/>
        <w:ind w:left="720"/>
        <w:jc w:val="center"/>
        <w:rPr>
          <w:rFonts w:asciiTheme="majorHAnsi" w:hAnsiTheme="majorHAnsi" w:cstheme="majorHAnsi"/>
          <w:sz w:val="24"/>
          <w:szCs w:val="24"/>
        </w:rPr>
      </w:pPr>
    </w:p>
    <w:p w:rsidR="00C61C97" w:rsidRDefault="00C61C97"/>
    <w:sectPr w:rsidR="00C61C97" w:rsidSect="00B7417F">
      <w:pgSz w:w="11906" w:h="16838"/>
      <w:pgMar w:top="0" w:right="567" w:bottom="284" w:left="567" w:header="709" w:footer="709" w:gutter="0"/>
      <w:pgBorders w:offsetFrom="page">
        <w:top w:val="dashed" w:sz="4" w:space="15" w:color="E7E6E6" w:themeColor="background2"/>
        <w:left w:val="dashed" w:sz="4" w:space="15" w:color="E7E6E6" w:themeColor="background2"/>
        <w:bottom w:val="dashed" w:sz="4" w:space="15" w:color="E7E6E6" w:themeColor="background2"/>
        <w:right w:val="dashed" w:sz="4" w:space="15" w:color="E7E6E6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99"/>
    <w:rsid w:val="001A7DF3"/>
    <w:rsid w:val="00622199"/>
    <w:rsid w:val="007746B1"/>
    <w:rsid w:val="009E2599"/>
    <w:rsid w:val="00C61C97"/>
    <w:rsid w:val="00CB2698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1040"/>
  <w15:chartTrackingRefBased/>
  <w15:docId w15:val="{ABF88269-3AA3-471E-BEF4-FE6D0A11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2599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E2599"/>
    <w:rPr>
      <w:color w:val="0000FF"/>
      <w:u w:val="single"/>
    </w:rPr>
  </w:style>
  <w:style w:type="character" w:customStyle="1" w:styleId="InternetLink">
    <w:name w:val="Internet Link"/>
    <w:rsid w:val="009E25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Paraličová</dc:creator>
  <cp:keywords/>
  <dc:description/>
  <cp:lastModifiedBy>Magda Kučerková</cp:lastModifiedBy>
  <cp:revision>4</cp:revision>
  <dcterms:created xsi:type="dcterms:W3CDTF">2021-02-28T18:56:00Z</dcterms:created>
  <dcterms:modified xsi:type="dcterms:W3CDTF">2021-03-01T09:54:00Z</dcterms:modified>
</cp:coreProperties>
</file>